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b/>
          <w:sz w:val="28"/>
        </w:rPr>
      </w:pPr>
      <w:r>
        <w:rPr>
          <w:b/>
          <w:sz w:val="28"/>
        </w:rPr>
        <w:t>MAGASBAN TÖRTÉNŐ MUNKAVÉGZÉSNÉL HASZNÁLT IDŐSZAKOS FELÜLVIZSGÁLATOT IGÉNYLŐ VÉDŐFELSZERELÉSEK NYILVÁNTARTÁSA</w:t>
      </w:r>
    </w:p>
    <w:p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>
        <w:tc>
          <w:tcPr>
            <w:tcW w:w="2798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Védőfelszerelés megnevezése</w:t>
            </w:r>
          </w:p>
        </w:tc>
        <w:tc>
          <w:tcPr>
            <w:tcW w:w="2799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Védőfelszerelés azonosítója (gyári szám stb.)</w:t>
            </w:r>
          </w:p>
        </w:tc>
        <w:tc>
          <w:tcPr>
            <w:tcW w:w="2799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Szabványi minősítése, használhatósági köre</w:t>
            </w:r>
          </w:p>
        </w:tc>
        <w:tc>
          <w:tcPr>
            <w:tcW w:w="2799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Utolsó felülvizsgálat időpontja</w:t>
            </w:r>
          </w:p>
        </w:tc>
        <w:tc>
          <w:tcPr>
            <w:tcW w:w="2799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Következő felülvizsgálat tervezett időpontja</w:t>
            </w:r>
          </w:p>
        </w:tc>
      </w:tr>
      <w:tr>
        <w:tc>
          <w:tcPr>
            <w:tcW w:w="2798" w:type="dxa"/>
          </w:tcPr>
          <w:p>
            <w:pPr>
              <w:jc w:val="center"/>
            </w:pPr>
            <w:proofErr w:type="spellStart"/>
            <w:r>
              <w:t>Pl</w:t>
            </w:r>
            <w:proofErr w:type="spellEnd"/>
            <w:r>
              <w:t>: Munkahelyzet beállító deréköv</w:t>
            </w:r>
          </w:p>
        </w:tc>
        <w:tc>
          <w:tcPr>
            <w:tcW w:w="2799" w:type="dxa"/>
          </w:tcPr>
          <w:p>
            <w:pPr>
              <w:jc w:val="center"/>
            </w:pPr>
            <w:proofErr w:type="spellStart"/>
            <w:r>
              <w:t>xxxxx-xxxxx-xxxxx</w:t>
            </w:r>
            <w:proofErr w:type="spellEnd"/>
          </w:p>
        </w:tc>
        <w:tc>
          <w:tcPr>
            <w:tcW w:w="2799" w:type="dxa"/>
          </w:tcPr>
          <w:p>
            <w:pPr>
              <w:jc w:val="center"/>
            </w:pPr>
            <w:r>
              <w:t>MSZ EN 358, MSZ EN 813</w:t>
            </w:r>
          </w:p>
        </w:tc>
        <w:tc>
          <w:tcPr>
            <w:tcW w:w="2799" w:type="dxa"/>
          </w:tcPr>
          <w:p>
            <w:pPr>
              <w:jc w:val="center"/>
            </w:pPr>
            <w:r>
              <w:t>2020. január 1.</w:t>
            </w:r>
          </w:p>
        </w:tc>
        <w:tc>
          <w:tcPr>
            <w:tcW w:w="2799" w:type="dxa"/>
          </w:tcPr>
          <w:p>
            <w:pPr>
              <w:jc w:val="center"/>
            </w:pPr>
            <w:proofErr w:type="gramStart"/>
            <w:r>
              <w:t>2021 január</w:t>
            </w:r>
            <w:proofErr w:type="gramEnd"/>
            <w:r>
              <w:t xml:space="preserve"> 1.</w:t>
            </w:r>
          </w:p>
        </w:tc>
      </w:tr>
      <w:tr>
        <w:tc>
          <w:tcPr>
            <w:tcW w:w="2798" w:type="dxa"/>
          </w:tcPr>
          <w:p>
            <w:pPr>
              <w:jc w:val="center"/>
            </w:pPr>
            <w:proofErr w:type="spellStart"/>
            <w:r>
              <w:t>Pl</w:t>
            </w:r>
            <w:proofErr w:type="spellEnd"/>
            <w:r>
              <w:t>: Statikus kötél</w:t>
            </w:r>
          </w:p>
        </w:tc>
        <w:tc>
          <w:tcPr>
            <w:tcW w:w="2799" w:type="dxa"/>
          </w:tcPr>
          <w:p>
            <w:pPr>
              <w:jc w:val="center"/>
            </w:pPr>
            <w:proofErr w:type="spellStart"/>
            <w:r>
              <w:t>xxxxx-xxxxx-xxxxx</w:t>
            </w:r>
            <w:proofErr w:type="spellEnd"/>
          </w:p>
        </w:tc>
        <w:tc>
          <w:tcPr>
            <w:tcW w:w="2799" w:type="dxa"/>
          </w:tcPr>
          <w:p>
            <w:pPr>
              <w:jc w:val="center"/>
            </w:pPr>
            <w:r>
              <w:t>MSZ EN 358, MSZ EN 354</w:t>
            </w:r>
          </w:p>
        </w:tc>
        <w:tc>
          <w:tcPr>
            <w:tcW w:w="2799" w:type="dxa"/>
          </w:tcPr>
          <w:p>
            <w:pPr>
              <w:jc w:val="center"/>
            </w:pPr>
            <w:r>
              <w:t>2019. november 10.</w:t>
            </w:r>
          </w:p>
        </w:tc>
        <w:tc>
          <w:tcPr>
            <w:tcW w:w="2799" w:type="dxa"/>
          </w:tcPr>
          <w:p>
            <w:pPr>
              <w:jc w:val="center"/>
            </w:pPr>
            <w:r>
              <w:t>2020. november 10.</w:t>
            </w:r>
          </w:p>
        </w:tc>
      </w:tr>
      <w:tr>
        <w:tc>
          <w:tcPr>
            <w:tcW w:w="2798" w:type="dxa"/>
          </w:tcPr>
          <w:p>
            <w:pPr>
              <w:jc w:val="center"/>
            </w:pPr>
            <w:proofErr w:type="spellStart"/>
            <w:r>
              <w:t>Pl</w:t>
            </w:r>
            <w:proofErr w:type="spellEnd"/>
            <w:r>
              <w:t>: heveder, energiaelnyelővel</w:t>
            </w:r>
          </w:p>
        </w:tc>
        <w:tc>
          <w:tcPr>
            <w:tcW w:w="2799" w:type="dxa"/>
          </w:tcPr>
          <w:p>
            <w:pPr>
              <w:jc w:val="center"/>
            </w:pPr>
            <w:proofErr w:type="spellStart"/>
            <w:r>
              <w:t>xxxx-xxxx-xxxxx</w:t>
            </w:r>
            <w:proofErr w:type="spellEnd"/>
          </w:p>
        </w:tc>
        <w:tc>
          <w:tcPr>
            <w:tcW w:w="2799" w:type="dxa"/>
          </w:tcPr>
          <w:p>
            <w:pPr>
              <w:jc w:val="center"/>
            </w:pPr>
            <w:r>
              <w:t>MSZ EN 360</w:t>
            </w:r>
          </w:p>
        </w:tc>
        <w:tc>
          <w:tcPr>
            <w:tcW w:w="2799" w:type="dxa"/>
          </w:tcPr>
          <w:p>
            <w:pPr>
              <w:jc w:val="center"/>
            </w:pPr>
            <w:r>
              <w:t>2019. október 15.</w:t>
            </w:r>
          </w:p>
        </w:tc>
        <w:tc>
          <w:tcPr>
            <w:tcW w:w="2799" w:type="dxa"/>
          </w:tcPr>
          <w:p>
            <w:pPr>
              <w:jc w:val="center"/>
            </w:pPr>
            <w:r>
              <w:t>2020. október 15.</w:t>
            </w:r>
          </w:p>
        </w:tc>
      </w:tr>
      <w:tr>
        <w:tc>
          <w:tcPr>
            <w:tcW w:w="2798" w:type="dxa"/>
          </w:tcPr>
          <w:p/>
        </w:tc>
        <w:tc>
          <w:tcPr>
            <w:tcW w:w="2799" w:type="dxa"/>
          </w:tcPr>
          <w:p/>
        </w:tc>
        <w:tc>
          <w:tcPr>
            <w:tcW w:w="2799" w:type="dxa"/>
          </w:tcPr>
          <w:p/>
        </w:tc>
        <w:tc>
          <w:tcPr>
            <w:tcW w:w="2799" w:type="dxa"/>
          </w:tcPr>
          <w:p/>
        </w:tc>
        <w:tc>
          <w:tcPr>
            <w:tcW w:w="2799" w:type="dxa"/>
          </w:tcPr>
          <w:p/>
        </w:tc>
      </w:tr>
      <w:tr>
        <w:tc>
          <w:tcPr>
            <w:tcW w:w="2798" w:type="dxa"/>
          </w:tcPr>
          <w:p/>
        </w:tc>
        <w:tc>
          <w:tcPr>
            <w:tcW w:w="2799" w:type="dxa"/>
          </w:tcPr>
          <w:p/>
        </w:tc>
        <w:tc>
          <w:tcPr>
            <w:tcW w:w="2799" w:type="dxa"/>
          </w:tcPr>
          <w:p/>
        </w:tc>
        <w:tc>
          <w:tcPr>
            <w:tcW w:w="2799" w:type="dxa"/>
          </w:tcPr>
          <w:p/>
        </w:tc>
        <w:tc>
          <w:tcPr>
            <w:tcW w:w="2799" w:type="dxa"/>
          </w:tcPr>
          <w:p/>
        </w:tc>
      </w:tr>
      <w:tr>
        <w:tc>
          <w:tcPr>
            <w:tcW w:w="2798" w:type="dxa"/>
          </w:tcPr>
          <w:p/>
        </w:tc>
        <w:tc>
          <w:tcPr>
            <w:tcW w:w="2799" w:type="dxa"/>
          </w:tcPr>
          <w:p/>
        </w:tc>
        <w:tc>
          <w:tcPr>
            <w:tcW w:w="2799" w:type="dxa"/>
          </w:tcPr>
          <w:p/>
        </w:tc>
        <w:tc>
          <w:tcPr>
            <w:tcW w:w="2799" w:type="dxa"/>
          </w:tcPr>
          <w:p/>
        </w:tc>
        <w:tc>
          <w:tcPr>
            <w:tcW w:w="2799" w:type="dxa"/>
          </w:tcPr>
          <w:p/>
        </w:tc>
      </w:tr>
      <w:tr>
        <w:tc>
          <w:tcPr>
            <w:tcW w:w="2798" w:type="dxa"/>
          </w:tcPr>
          <w:p/>
        </w:tc>
        <w:tc>
          <w:tcPr>
            <w:tcW w:w="2799" w:type="dxa"/>
          </w:tcPr>
          <w:p/>
        </w:tc>
        <w:tc>
          <w:tcPr>
            <w:tcW w:w="2799" w:type="dxa"/>
          </w:tcPr>
          <w:p/>
        </w:tc>
        <w:tc>
          <w:tcPr>
            <w:tcW w:w="2799" w:type="dxa"/>
          </w:tcPr>
          <w:p/>
        </w:tc>
        <w:tc>
          <w:tcPr>
            <w:tcW w:w="2799" w:type="dxa"/>
          </w:tcPr>
          <w:p/>
        </w:tc>
      </w:tr>
    </w:tbl>
    <w:p/>
    <w:p>
      <w:bookmarkStart w:id="0" w:name="_GoBack"/>
      <w:bookmarkEnd w:id="0"/>
    </w:p>
    <w:sectPr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D7"/>
    <w:rsid w:val="00505BF4"/>
    <w:rsid w:val="005514CF"/>
    <w:rsid w:val="008D677D"/>
    <w:rsid w:val="00E2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71085"/>
  <w15:chartTrackingRefBased/>
  <w15:docId w15:val="{81098556-F137-45D8-A3BC-EB2B5BC2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25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80</Words>
  <Characters>552</Characters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LinksUpToDate>false</LinksUpToDate>
  <CharactersWithSpaces>631</CharactersWithSpaces>
  <SharedDoc>false</SharedDoc>
  <HyperlinksChanged>false</HyperlinksChanged>
</Properties>
</file>